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A7" w:rsidRPr="0018653C" w:rsidRDefault="00EF1CA7" w:rsidP="0032464A">
      <w:pPr>
        <w:spacing w:before="150" w:after="150" w:line="297" w:lineRule="atLeast"/>
        <w:outlineLvl w:val="3"/>
        <w:rPr>
          <w:rFonts w:ascii="Arial" w:eastAsia="Times New Roman" w:hAnsi="Arial" w:cs="Arial"/>
          <w:color w:val="000000"/>
          <w:lang w:eastAsia="da-DK"/>
        </w:rPr>
      </w:pPr>
      <w:r w:rsidRPr="0018653C">
        <w:rPr>
          <w:rFonts w:ascii="Arial" w:eastAsia="Times New Roman" w:hAnsi="Arial" w:cs="Arial"/>
          <w:b/>
          <w:bCs/>
          <w:color w:val="000000"/>
          <w:lang w:eastAsia="da-DK"/>
        </w:rPr>
        <w:t xml:space="preserve">VEDTÆGTER FOR </w:t>
      </w:r>
      <w:r w:rsidR="001E6A2F">
        <w:rPr>
          <w:rFonts w:ascii="Arial" w:eastAsia="Times New Roman" w:hAnsi="Arial" w:cs="Arial"/>
          <w:b/>
          <w:bCs/>
          <w:color w:val="000000"/>
          <w:lang w:eastAsia="da-DK"/>
        </w:rPr>
        <w:t>BLÅBJERG</w:t>
      </w:r>
      <w:r w:rsidRPr="0018653C">
        <w:rPr>
          <w:rFonts w:ascii="Arial" w:eastAsia="Times New Roman" w:hAnsi="Arial" w:cs="Arial"/>
          <w:b/>
          <w:bCs/>
          <w:color w:val="000000"/>
          <w:lang w:eastAsia="da-DK"/>
        </w:rPr>
        <w:t xml:space="preserve"> UDVIKLINGSRÅD</w:t>
      </w:r>
    </w:p>
    <w:p w:rsidR="0032464A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1.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Formål og aktiviteter </w:t>
      </w:r>
    </w:p>
    <w:p w:rsidR="001E6A2F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Stk. 1. </w:t>
      </w:r>
      <w:r w:rsidR="001E6A2F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Blåbjerg 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Udviklingsråd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har til opgave at skabe udvikling, samarbejde 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og sammenhængskraft i </w:t>
      </w:r>
      <w:r w:rsidR="001E6A2F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Blåbjerg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område</w:t>
      </w:r>
      <w:r w:rsidR="001E6A2F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t, svarende til den tidligere Blåbjerg Kommune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. </w:t>
      </w:r>
    </w:p>
    <w:p w:rsidR="001E6A2F" w:rsidRPr="001F2ABC" w:rsidRDefault="00030FBB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Her støtter de</w:t>
      </w:r>
      <w:r w:rsidR="0032464A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t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op om lokale arrangementer og koordinerer mellem lokale foreninger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  <w:r w:rsidR="0032464A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</w:t>
      </w:r>
    </w:p>
    <w:p w:rsidR="00030FBB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Derudover har udviklingsrådet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mulighed for at uddele økonomisk støtte til projekter gennem deres pulje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p w:rsidR="00030FBB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Stk. 2. 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Udviklingsrådet skal understøtte erhvervsudvikling, bosætning og det sociale liv på tværs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p w:rsidR="00030FBB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Stk. 3. 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Udviklingsrådet kan være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ejer af projekter på tværs af byer og lokalsamfund og kan evt. etablere ad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h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oc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udvalg for fælles temaer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p w:rsidR="00030FBB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Stk. 4. Udviklingsrådet er b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indeled mellem området og kommunalpolitikerne. Her orienterer de lokalsamfundene omkring kommunale tiltag, mens de omvendt informerer byrådet og kommunen omkring lokalsamfundenes behov, visioner, problemstillinger og ideer. 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Dette gælder høringer og forhold i almindelighed. </w:t>
      </w:r>
    </w:p>
    <w:p w:rsidR="00030FBB" w:rsidRPr="001F2ABC" w:rsidRDefault="0032464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S</w:t>
      </w:r>
      <w:r w:rsidR="00AD6375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tk. 5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 Udviklingsrådet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s</w:t>
      </w:r>
      <w:r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arbejde tager udgangspunkt i den udarbejdede </w:t>
      </w:r>
      <w:r w:rsidR="00030FB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strategiplan for udviklingsrådets område, </w:t>
      </w:r>
      <w:r w:rsidR="00D854FB" w:rsidRPr="001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som løbende evalueres.</w:t>
      </w:r>
    </w:p>
    <w:p w:rsidR="00030FBB" w:rsidRPr="001F2ABC" w:rsidRDefault="00030FBB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32464A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2.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Medlemskab </w:t>
      </w:r>
    </w:p>
    <w:p w:rsidR="0047692A" w:rsidRPr="001F2ABC" w:rsidRDefault="0047692A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1.</w:t>
      </w:r>
      <w:r w:rsidR="00D854FB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Alle m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yndige borgere</w:t>
      </w:r>
      <w:r w:rsidR="00D854FB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bosat i udviklingsområdet, betragtes som medlemmer og har derfor stemmeret på generalforsamlingen.</w:t>
      </w:r>
    </w:p>
    <w:p w:rsidR="00D854FB" w:rsidRPr="001F2ABC" w:rsidRDefault="00D854FB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3.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Udvikli</w:t>
      </w:r>
      <w:r w:rsidR="00D854FB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ngsrådets ledelse.</w:t>
      </w:r>
    </w:p>
    <w:p w:rsidR="00416CC8" w:rsidRPr="001F2ABC" w:rsidRDefault="00416CC8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</w:t>
      </w:r>
      <w:r w:rsidR="00BE4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Udviklingsrådet ledes af ge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neralforsamlingen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2. Til at varetage det løbende arbejde mellem generalforsamlingern</w:t>
      </w:r>
      <w:r w:rsidR="00BE4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 vælges en bestyrelse.</w:t>
      </w:r>
    </w:p>
    <w:p w:rsidR="00BE489C" w:rsidRPr="001F2ABC" w:rsidRDefault="00BE489C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§ 4.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Generalforsamling</w:t>
      </w: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1. Generalforsamlingen er udviklingsrådets højeste myndighed</w:t>
      </w:r>
    </w:p>
    <w:p w:rsidR="00416CC8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2. Ordinær generalforsamling</w:t>
      </w:r>
      <w:r w:rsidR="00416CC8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skal afholdes én gang årligt inden u</w:t>
      </w:r>
      <w:r w:rsidR="007B0D5B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dgangen af 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første kvartal</w:t>
      </w:r>
      <w:r w:rsidR="00416CC8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</w:p>
    <w:p w:rsidR="00416CC8" w:rsidRPr="001F2ABC" w:rsidRDefault="00416CC8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Be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styrelsen indkalder til generalforsamlingen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ved udsendelse af dagsorden i de lokale medier med mindst 14-dages varsel. Indkaldelsen skal indeholde angivelse af tid og sted for mødets afholdelse samt dagsorden. </w:t>
      </w: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Dagsordenen skal mindst indeholde følgende punkter: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Valg af dirigent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referent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Aflæggelse af beretning om udviklingsrådets virke i det forløbne år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Fremlæggelse af det reviderede regnskab til godkendelse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Godkendelse af budget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Indkomne forslag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Valg til bestyrelsen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Valg af 1 revisor og 1 revisorsuppleant </w:t>
      </w:r>
    </w:p>
    <w:p w:rsidR="00924521" w:rsidRPr="001F2ABC" w:rsidRDefault="00924521" w:rsidP="001E6A2F">
      <w:pPr>
        <w:pStyle w:val="Listeafsnit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Eventuelt. </w:t>
      </w: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Ekstraordinær generalforsamling</w:t>
      </w:r>
      <w:r w:rsidR="00C2795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kan afholdes, når bestyrelsen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skønner det nødvendigt, eller </w:t>
      </w:r>
      <w:proofErr w:type="gramStart"/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såfremt</w:t>
      </w:r>
      <w:proofErr w:type="gramEnd"/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mindst 25 stemmeberettigede skriftligt fremsætter begæring herom med angivelse af, hvilke emner/punkter der skal indgå i dagsordenen.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1F2ABC" w:rsidRDefault="001F2ABC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1F2ABC" w:rsidRDefault="001F2ABC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AD6375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bookmarkStart w:id="0" w:name="_GoBack"/>
      <w:bookmarkEnd w:id="0"/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lastRenderedPageBreak/>
        <w:t>§ 5</w:t>
      </w:r>
      <w:r w:rsidR="00AD6375"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.</w:t>
      </w:r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Afstemningsregle</w:t>
      </w:r>
      <w:r w:rsidR="00416CC8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 på generalforsamlingen</w:t>
      </w:r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</w:t>
      </w:r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Afgørelser træffes ved simpelt stemmeflertal uanset antal fre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mmødte stemmeberettigede. 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2</w:t>
      </w:r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De stemmeberettigede har hver 1 stemme. Der kan ikke stemmes ved fuldmagt. </w:t>
      </w:r>
    </w:p>
    <w:p w:rsidR="00AD6375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3</w:t>
      </w:r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Skriftlig afstemning skal ske, </w:t>
      </w:r>
      <w:proofErr w:type="gramStart"/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såfremt</w:t>
      </w:r>
      <w:proofErr w:type="gramEnd"/>
      <w:r w:rsidR="00AD6375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blot en af de stemmeberettigede kræver dette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</w:p>
    <w:p w:rsidR="00924521" w:rsidRPr="001F2ABC" w:rsidRDefault="00924521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§ 6.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Bestyrelsen </w:t>
      </w:r>
    </w:p>
    <w:p w:rsidR="001B189C" w:rsidRPr="001F2ABC" w:rsidRDefault="000B63C6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Bestyrelsen består af 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medlemmer</w:t>
      </w:r>
      <w:r w:rsidR="0066176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repræsenterende områderne Nr. Nebel, Outrup, Henne, Stausø, Nymindegab, Lunde, Kvong og Lydum.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342DEA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ed vakance supplerer bestyrelsen sig selv.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A52D58" w:rsidRPr="001F2ABC" w:rsidRDefault="000B63C6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2. </w:t>
      </w:r>
      <w:r w:rsidR="00A52D58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Hvis bestyrelsen ikke, i tilstrækkelig grad, afspejler lokalområdets bolig-, erhvervs- og institutionsstruktur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eller en passende alders- og kønsfordeling, kan en enig bestyrelse beslutte at supplere sig med op til 2 medlemmer for ét år ad gangen. </w:t>
      </w:r>
    </w:p>
    <w:p w:rsidR="000B63C6" w:rsidRPr="001F2ABC" w:rsidRDefault="00876D1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3. </w:t>
      </w:r>
      <w:r w:rsidR="000B63C6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Bestyrelsens medlemmer vælges for en 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0B63C6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-årig periode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halvdelen hvert år</w:t>
      </w:r>
      <w:r w:rsidR="000B63C6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Genvalg kan finde sted.</w:t>
      </w:r>
    </w:p>
    <w:p w:rsidR="001B189C" w:rsidRPr="001F2ABC" w:rsidRDefault="00A76690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="000B63C6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Bestyrelsen konstituerer sig 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umiddelbar forlængelse af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generalforsamlingen med: formand, næstformand, sekretær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kasserer 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samt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evt. </w:t>
      </w:r>
      <w:r w:rsidR="00924521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FUR repræsentant (Fælles Udviklings Råd</w:t>
      </w:r>
      <w:r w:rsidR="001B189C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</w:t>
      </w:r>
    </w:p>
    <w:p w:rsidR="00DA6C72" w:rsidRPr="001F2ABC" w:rsidRDefault="00A76690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Bestyrelsen arbejder under ansvar over for </w:t>
      </w:r>
      <w:r w:rsidR="00DA6C72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generalforsamlingen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Ved evt.</w:t>
      </w:r>
      <w:r w:rsidR="00C2795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afstemninger i bestyrelsen har hvert medlem én stemme. </w:t>
      </w:r>
    </w:p>
    <w:p w:rsidR="00EF1CA7" w:rsidRPr="001F2ABC" w:rsidRDefault="00A76690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6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Bestyrelsen kan nedsætte ad hoc-udvalg/arbejdsgrupper, som refererer direkte til bestyrelsen.</w:t>
      </w:r>
    </w:p>
    <w:p w:rsidR="00EF1CA7" w:rsidRPr="001F2ABC" w:rsidRDefault="00A76690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7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Formanden indkalder til møder i Udviklingsrådet efter behov. Her drøftes aktuelle lokale emner, og arbejdet i interessegrupperne og arbejdsgrupperne koordineres.</w:t>
      </w:r>
    </w:p>
    <w:p w:rsidR="00EF1CA7" w:rsidRPr="001F2ABC" w:rsidRDefault="001B189C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</w:t>
      </w:r>
      <w:r w:rsidR="00876D14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Bestyrelsen fastsætter selv sin forretningsorden</w:t>
      </w:r>
      <w:r w:rsidR="003F6802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som evalueres årligt.</w:t>
      </w:r>
    </w:p>
    <w:p w:rsidR="003F6802" w:rsidRPr="001F2ABC" w:rsidRDefault="003F6802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DA6C72" w:rsidRPr="001F2ABC" w:rsidRDefault="00A76690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7</w:t>
      </w:r>
      <w:r w:rsidR="00EF1CA7"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.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Økonomi </w:t>
      </w:r>
    </w:p>
    <w:p w:rsidR="00DA6C72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Udviklingsrådets regnskabsår er kalenderåret. </w:t>
      </w:r>
    </w:p>
    <w:p w:rsidR="00DA6C72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2. For udviklingsrådets forpligtigelse hæfter alene udviklingsrådets formue. Der påhviler ikke udviklingsrådets medlemmer nogen personlig hæftelse for de forpligtigelser, der påhviler udviklingsrådet. </w:t>
      </w:r>
    </w:p>
    <w:p w:rsidR="00EF1CA7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3. Formanden og </w:t>
      </w:r>
      <w:r w:rsidR="003F6802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kassereren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 forening tegner </w:t>
      </w:r>
      <w:r w:rsidR="003F6802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Blåbjerg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Udviklingsråd i økonomiske anliggender.</w:t>
      </w:r>
    </w:p>
    <w:p w:rsidR="00EF1CA7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BF6764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 w:rsidRPr="001F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 8.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Vedtægtsændringer 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Vedtægtsændringer </w:t>
      </w:r>
      <w:r w:rsidR="00EF1CA7"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skal vedtages på et årsmøde af mindst 2/3 af samtlige stemmeberettigede fremmødte. </w:t>
      </w:r>
    </w:p>
    <w:p w:rsidR="00BF6764" w:rsidRPr="001F2ABC" w:rsidRDefault="00BF6764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F6764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§ 9.</w:t>
      </w: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Ophævelse </w:t>
      </w:r>
    </w:p>
    <w:p w:rsidR="00BF6764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Stk. 1. Ophævelse af Udviklingsrådet kan ske efter de samme regler, som er gældende for vedtægtsændringer. </w:t>
      </w:r>
    </w:p>
    <w:p w:rsidR="00EF1CA7" w:rsidRPr="001F2ABC" w:rsidRDefault="00EF1CA7" w:rsidP="001E6A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Stk. 2. Udviklingsrådets midler tilbageføres til kommunen.</w:t>
      </w:r>
    </w:p>
    <w:p w:rsidR="00EF1CA7" w:rsidRPr="001F2ABC" w:rsidRDefault="00EF1CA7" w:rsidP="001E6A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A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D22B87" w:rsidRPr="001F2ABC" w:rsidRDefault="00D22B87" w:rsidP="001E6A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4FB" w:rsidRPr="001F2ABC" w:rsidRDefault="00D854FB" w:rsidP="001E6A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802" w:rsidRPr="001F2ABC" w:rsidRDefault="003F6802" w:rsidP="001E6A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F6802" w:rsidRPr="001F2A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35" w:rsidRDefault="009F0D35" w:rsidP="00A76690">
      <w:pPr>
        <w:spacing w:after="0" w:line="240" w:lineRule="auto"/>
      </w:pPr>
      <w:r>
        <w:separator/>
      </w:r>
    </w:p>
  </w:endnote>
  <w:endnote w:type="continuationSeparator" w:id="0">
    <w:p w:rsidR="009F0D35" w:rsidRDefault="009F0D35" w:rsidP="00A7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722792"/>
      <w:docPartObj>
        <w:docPartGallery w:val="Page Numbers (Bottom of Page)"/>
        <w:docPartUnique/>
      </w:docPartObj>
    </w:sdtPr>
    <w:sdtEndPr/>
    <w:sdtContent>
      <w:p w:rsidR="00A76690" w:rsidRDefault="00A7669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6690" w:rsidRDefault="00A7669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B0D5B" w:rsidRPr="007B0D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76690" w:rsidRDefault="00A7669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B0D5B" w:rsidRPr="007B0D5B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35" w:rsidRDefault="009F0D35" w:rsidP="00A76690">
      <w:pPr>
        <w:spacing w:after="0" w:line="240" w:lineRule="auto"/>
      </w:pPr>
      <w:r>
        <w:separator/>
      </w:r>
    </w:p>
  </w:footnote>
  <w:footnote w:type="continuationSeparator" w:id="0">
    <w:p w:rsidR="009F0D35" w:rsidRDefault="009F0D35" w:rsidP="00A7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90" w:rsidRPr="00A76690" w:rsidRDefault="00A76690" w:rsidP="00A76690">
    <w:pPr>
      <w:spacing w:before="150" w:after="150" w:line="297" w:lineRule="atLeast"/>
      <w:outlineLvl w:val="3"/>
      <w:rPr>
        <w:rFonts w:ascii="Arial" w:eastAsia="Times New Roman" w:hAnsi="Arial" w:cs="Arial"/>
        <w:b/>
        <w:bCs/>
        <w:i/>
        <w:color w:val="000000"/>
        <w:sz w:val="24"/>
        <w:lang w:eastAsia="da-DK"/>
      </w:rPr>
    </w:pPr>
    <w:r w:rsidRPr="00A76690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>Vedtægtsforslag 20</w:t>
    </w:r>
    <w:r w:rsidR="003F6802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>20</w:t>
    </w:r>
    <w:r w:rsidRPr="00A76690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 xml:space="preserve"> for </w:t>
    </w:r>
    <w:r w:rsidR="003F6802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>Blåbjerg U</w:t>
    </w:r>
    <w:r w:rsidRPr="00A76690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>dviklingsråd</w:t>
    </w:r>
    <w:r w:rsidR="003F6802">
      <w:rPr>
        <w:rFonts w:ascii="Arial" w:eastAsia="Times New Roman" w:hAnsi="Arial" w:cs="Arial"/>
        <w:b/>
        <w:bCs/>
        <w:i/>
        <w:color w:val="000000"/>
        <w:sz w:val="24"/>
        <w:lang w:eastAsia="da-DK"/>
      </w:rPr>
      <w:t>.</w:t>
    </w:r>
  </w:p>
  <w:p w:rsidR="00A76690" w:rsidRDefault="00A766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64F"/>
    <w:multiLevelType w:val="hybridMultilevel"/>
    <w:tmpl w:val="5CE07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593"/>
    <w:multiLevelType w:val="hybridMultilevel"/>
    <w:tmpl w:val="F3440FD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04C5"/>
    <w:multiLevelType w:val="hybridMultilevel"/>
    <w:tmpl w:val="2EFE4F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3F03"/>
    <w:multiLevelType w:val="hybridMultilevel"/>
    <w:tmpl w:val="444EEA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7DE0"/>
    <w:multiLevelType w:val="hybridMultilevel"/>
    <w:tmpl w:val="BB067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0A79"/>
    <w:multiLevelType w:val="hybridMultilevel"/>
    <w:tmpl w:val="F3440FD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A7"/>
    <w:rsid w:val="00030FBB"/>
    <w:rsid w:val="0008254D"/>
    <w:rsid w:val="000B63C6"/>
    <w:rsid w:val="0018653C"/>
    <w:rsid w:val="001B189C"/>
    <w:rsid w:val="001E6A2F"/>
    <w:rsid w:val="001F2ABC"/>
    <w:rsid w:val="0032464A"/>
    <w:rsid w:val="00342DEA"/>
    <w:rsid w:val="003B2524"/>
    <w:rsid w:val="003F6802"/>
    <w:rsid w:val="00416CC8"/>
    <w:rsid w:val="0047692A"/>
    <w:rsid w:val="005E3D70"/>
    <w:rsid w:val="0066176C"/>
    <w:rsid w:val="007B0D5B"/>
    <w:rsid w:val="007C78BB"/>
    <w:rsid w:val="00876D14"/>
    <w:rsid w:val="00924521"/>
    <w:rsid w:val="009F0D35"/>
    <w:rsid w:val="00A51ECA"/>
    <w:rsid w:val="00A52D58"/>
    <w:rsid w:val="00A76690"/>
    <w:rsid w:val="00AD6375"/>
    <w:rsid w:val="00BE489C"/>
    <w:rsid w:val="00BF6764"/>
    <w:rsid w:val="00C27957"/>
    <w:rsid w:val="00D22B87"/>
    <w:rsid w:val="00D854FB"/>
    <w:rsid w:val="00DA6C72"/>
    <w:rsid w:val="00DE5050"/>
    <w:rsid w:val="00EF1CA7"/>
    <w:rsid w:val="00F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6221"/>
  <w15:chartTrackingRefBased/>
  <w15:docId w15:val="{4CCA8514-8488-4C8C-9D9F-3617B98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EF1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EF1CA7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F1C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A6C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D7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6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690"/>
  </w:style>
  <w:style w:type="paragraph" w:styleId="Sidefod">
    <w:name w:val="footer"/>
    <w:basedOn w:val="Normal"/>
    <w:link w:val="SidefodTegn"/>
    <w:uiPriority w:val="99"/>
    <w:unhideWhenUsed/>
    <w:rsid w:val="00A76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Nielbæk</dc:creator>
  <cp:keywords/>
  <dc:description/>
  <cp:lastModifiedBy>Claus Larsen</cp:lastModifiedBy>
  <cp:revision>5</cp:revision>
  <cp:lastPrinted>2019-06-11T08:17:00Z</cp:lastPrinted>
  <dcterms:created xsi:type="dcterms:W3CDTF">2020-01-12T12:54:00Z</dcterms:created>
  <dcterms:modified xsi:type="dcterms:W3CDTF">2020-01-16T15:35:00Z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{E9820BCC-B2EC-4F38-A66B-50D11AF117D4}</vt:lpwstr>
  </property>
</Properties>
</file>