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C6" w:rsidRDefault="00C20CE1" w:rsidP="00C20CE1">
      <w:pPr>
        <w:pStyle w:val="Titel"/>
      </w:pPr>
      <w:bookmarkStart w:id="0" w:name="_GoBack"/>
      <w:bookmarkEnd w:id="0"/>
      <w:r>
        <w:t xml:space="preserve">Puljer til kontingent </w:t>
      </w:r>
    </w:p>
    <w:p w:rsidR="00C20CE1" w:rsidRDefault="00C20CE1" w:rsidP="00C20CE1"/>
    <w:p w:rsidR="00C20CE1" w:rsidRDefault="00C20CE1" w:rsidP="00C20CE1">
      <w:pPr>
        <w:pStyle w:val="Overskrift1"/>
      </w:pPr>
      <w:r>
        <w:t xml:space="preserve">Fritidspas </w:t>
      </w:r>
    </w:p>
    <w:p w:rsidR="00D3392A" w:rsidRPr="00C20CE1" w:rsidRDefault="00C20CE1" w:rsidP="00C20CE1">
      <w:pPr>
        <w:numPr>
          <w:ilvl w:val="0"/>
          <w:numId w:val="1"/>
        </w:numPr>
      </w:pPr>
      <w:r w:rsidRPr="00C20CE1">
        <w:t xml:space="preserve">Fritidspas er en mulighed for at få økonomisk støtte. </w:t>
      </w:r>
    </w:p>
    <w:p w:rsidR="00D3392A" w:rsidRPr="00C20CE1" w:rsidRDefault="00C20CE1" w:rsidP="00C20CE1">
      <w:pPr>
        <w:numPr>
          <w:ilvl w:val="0"/>
          <w:numId w:val="1"/>
        </w:numPr>
      </w:pPr>
      <w:r w:rsidRPr="00C20CE1">
        <w:t xml:space="preserve">Fritidspas kan gives til børn og unge: </w:t>
      </w:r>
    </w:p>
    <w:p w:rsidR="00D3392A" w:rsidRPr="00C20CE1" w:rsidRDefault="00C20CE1" w:rsidP="00C20CE1">
      <w:pPr>
        <w:numPr>
          <w:ilvl w:val="1"/>
          <w:numId w:val="1"/>
        </w:numPr>
      </w:pPr>
      <w:r w:rsidRPr="00C20CE1">
        <w:t>som har et særligt behov for støtte og hjælp</w:t>
      </w:r>
    </w:p>
    <w:p w:rsidR="00D3392A" w:rsidRPr="00C20CE1" w:rsidRDefault="00C20CE1" w:rsidP="00C20CE1">
      <w:pPr>
        <w:numPr>
          <w:ilvl w:val="1"/>
          <w:numId w:val="1"/>
        </w:numPr>
      </w:pPr>
      <w:r w:rsidRPr="00C20CE1">
        <w:t>hvis fritidsaktiviteten gør, at barnet eller den unge kan styrke sine sociale relationer og kompetencer</w:t>
      </w:r>
    </w:p>
    <w:p w:rsidR="00D3392A" w:rsidRPr="00C20CE1" w:rsidRDefault="00C20CE1" w:rsidP="00C20CE1">
      <w:pPr>
        <w:numPr>
          <w:ilvl w:val="1"/>
          <w:numId w:val="1"/>
        </w:numPr>
      </w:pPr>
      <w:proofErr w:type="gramStart"/>
      <w:r w:rsidRPr="00C20CE1">
        <w:t>som ikke i forvejen deltager i en fritidsaktivitet.</w:t>
      </w:r>
      <w:proofErr w:type="gramEnd"/>
      <w:r w:rsidRPr="00C20CE1">
        <w:t xml:space="preserve"> </w:t>
      </w:r>
    </w:p>
    <w:p w:rsidR="00D3392A" w:rsidRPr="00C20CE1" w:rsidRDefault="00C20CE1" w:rsidP="00C20CE1">
      <w:pPr>
        <w:numPr>
          <w:ilvl w:val="0"/>
          <w:numId w:val="1"/>
        </w:numPr>
      </w:pPr>
      <w:r w:rsidRPr="00C20CE1">
        <w:t xml:space="preserve">Årligt kan Varde Kommune bevilge op til 1000 </w:t>
      </w:r>
      <w:proofErr w:type="spellStart"/>
      <w:r w:rsidRPr="00C20CE1">
        <w:t>kr</w:t>
      </w:r>
      <w:proofErr w:type="spellEnd"/>
      <w:r w:rsidRPr="00C20CE1">
        <w:t xml:space="preserve"> pr. barn i alderen 6-17 år til kontingent og udstyr gennem Fritidspas. </w:t>
      </w:r>
    </w:p>
    <w:p w:rsidR="00D3392A" w:rsidRPr="00C20CE1" w:rsidRDefault="00C20CE1" w:rsidP="00C20CE1">
      <w:pPr>
        <w:numPr>
          <w:ilvl w:val="0"/>
          <w:numId w:val="1"/>
        </w:numPr>
      </w:pPr>
      <w:r w:rsidRPr="00C20CE1">
        <w:t>Skal ansøges gennem Varde Kommunes hjemmeside hvor ansøgningsskema er tilgængeligt.</w:t>
      </w:r>
    </w:p>
    <w:p w:rsidR="00C20CE1" w:rsidRDefault="00C20CE1" w:rsidP="002E3D84">
      <w:pPr>
        <w:numPr>
          <w:ilvl w:val="0"/>
          <w:numId w:val="1"/>
        </w:numPr>
      </w:pPr>
      <w:r w:rsidRPr="00C20CE1">
        <w:t>OBS</w:t>
      </w:r>
      <w:r>
        <w:t xml:space="preserve">: </w:t>
      </w:r>
      <w:r w:rsidRPr="00C20CE1">
        <w:t>Flygtninge kan ikke søge fritidspas men skal i stedet søge Fritidspuljen under Dansk Flygtningehjælp</w:t>
      </w:r>
    </w:p>
    <w:p w:rsidR="00C20CE1" w:rsidRDefault="00C20CE1" w:rsidP="00C20CE1">
      <w:pPr>
        <w:ind w:left="720"/>
      </w:pPr>
    </w:p>
    <w:p w:rsidR="00C20CE1" w:rsidRDefault="00C20CE1" w:rsidP="00C20CE1">
      <w:pPr>
        <w:pStyle w:val="Overskrift1"/>
      </w:pPr>
      <w:r>
        <w:t xml:space="preserve">Andre puljer til kontingent </w:t>
      </w:r>
    </w:p>
    <w:p w:rsidR="00D3392A" w:rsidRPr="00C20CE1" w:rsidRDefault="00C20CE1" w:rsidP="00C20CE1">
      <w:pPr>
        <w:numPr>
          <w:ilvl w:val="0"/>
          <w:numId w:val="2"/>
        </w:numPr>
      </w:pPr>
      <w:r w:rsidRPr="00C20CE1">
        <w:t>1.</w:t>
      </w:r>
      <w:r w:rsidRPr="00C20CE1">
        <w:tab/>
        <w:t xml:space="preserve">DIF har fået bevilget nogle midler til idrætsaktiviteter for flygtninge der hedder </w:t>
      </w:r>
      <w:r w:rsidRPr="00C20CE1">
        <w:rPr>
          <w:b/>
          <w:bCs/>
        </w:rPr>
        <w:t xml:space="preserve">”DIF Get2Sport for all” </w:t>
      </w:r>
      <w:r w:rsidRPr="00C20CE1">
        <w:t>hvor der kan søges om tilskud til kontingent og udstyr –</w:t>
      </w:r>
      <w:r w:rsidRPr="00C20CE1">
        <w:rPr>
          <w:b/>
          <w:bCs/>
        </w:rPr>
        <w:t>uanset alder.</w:t>
      </w:r>
      <w:r w:rsidRPr="00C20CE1">
        <w:t xml:space="preserve"> http://www.dif.dk/da/nyt/dif-nyheder/2016/januar/20160126_get2sport. Det er for foreninger hvor flygtninge er en del af foreningen men som ikke selv har mulighed for at betale kontingent og udstyr. Jeg har snakket med Preben Astrup fra </w:t>
      </w:r>
      <w:proofErr w:type="gramStart"/>
      <w:r w:rsidRPr="00C20CE1">
        <w:t>DIF  (</w:t>
      </w:r>
      <w:proofErr w:type="spellStart"/>
      <w:r w:rsidRPr="00C20CE1">
        <w:t>tlf</w:t>
      </w:r>
      <w:proofErr w:type="spellEnd"/>
      <w:proofErr w:type="gramEnd"/>
      <w:r w:rsidRPr="00C20CE1">
        <w:t xml:space="preserve">: 20414180) og han foreslår at foreningen lige kontakter ham inden ansøgningen sendes, da de får mange ansøgninger. </w:t>
      </w:r>
    </w:p>
    <w:p w:rsidR="00D3392A" w:rsidRPr="00C20CE1" w:rsidRDefault="00C20CE1" w:rsidP="00C20CE1">
      <w:pPr>
        <w:numPr>
          <w:ilvl w:val="0"/>
          <w:numId w:val="2"/>
        </w:numPr>
      </w:pPr>
      <w:r w:rsidRPr="00C20CE1">
        <w:t>2.</w:t>
      </w:r>
      <w:r w:rsidRPr="00C20CE1">
        <w:tab/>
        <w:t xml:space="preserve">DGI har puljen </w:t>
      </w:r>
      <w:r w:rsidRPr="00C20CE1">
        <w:rPr>
          <w:b/>
          <w:bCs/>
        </w:rPr>
        <w:t xml:space="preserve">”Plads til alle” </w:t>
      </w:r>
      <w:r w:rsidRPr="00C20CE1">
        <w:t xml:space="preserve">hvor der kan søges om </w:t>
      </w:r>
      <w:r w:rsidRPr="00C20CE1">
        <w:rPr>
          <w:b/>
          <w:bCs/>
        </w:rPr>
        <w:t xml:space="preserve">kontingent for voksne </w:t>
      </w:r>
      <w:r w:rsidRPr="00C20CE1">
        <w:t xml:space="preserve">også til </w:t>
      </w:r>
      <w:r w:rsidRPr="00C20CE1">
        <w:rPr>
          <w:b/>
          <w:bCs/>
        </w:rPr>
        <w:t>flere typer af foreninger</w:t>
      </w:r>
      <w:r w:rsidRPr="00C20CE1">
        <w:t xml:space="preserve"> fx spejder og billedskolen. Puljen kan findes her: </w:t>
      </w:r>
      <w:hyperlink r:id="rId6" w:history="1">
        <w:r w:rsidRPr="00C20CE1">
          <w:rPr>
            <w:rStyle w:val="Hyperlink"/>
          </w:rPr>
          <w:t>http://www.dgi.dk/foreningsledelse/goer-din-forening-bedre/medlemmer/inklusion-nye-maalgrupper-giver-nye-medlemmer/artikler/pulje-foreningsliv-for-alle</w:t>
        </w:r>
      </w:hyperlink>
    </w:p>
    <w:p w:rsidR="00D3392A" w:rsidRPr="00C20CE1" w:rsidRDefault="00C20CE1" w:rsidP="00C20CE1">
      <w:pPr>
        <w:numPr>
          <w:ilvl w:val="0"/>
          <w:numId w:val="2"/>
        </w:numPr>
      </w:pPr>
      <w:r w:rsidRPr="00C20CE1">
        <w:t>3.</w:t>
      </w:r>
      <w:r w:rsidRPr="00C20CE1">
        <w:tab/>
        <w:t xml:space="preserve">Derudover har Dansk Flygtningehjælp puljen </w:t>
      </w:r>
      <w:r w:rsidRPr="00C20CE1">
        <w:rPr>
          <w:b/>
          <w:bCs/>
        </w:rPr>
        <w:t xml:space="preserve">”Fritidspuljen” </w:t>
      </w:r>
      <w:r w:rsidRPr="00C20CE1">
        <w:t xml:space="preserve">som er for alle foreninger men kun for børn og unge i alderen </w:t>
      </w:r>
      <w:r w:rsidRPr="00C20CE1">
        <w:rPr>
          <w:b/>
          <w:bCs/>
        </w:rPr>
        <w:t xml:space="preserve">0-18 år. </w:t>
      </w:r>
      <w:r w:rsidRPr="00C20CE1">
        <w:t xml:space="preserve">I skal blot sørge for at gøre opmærksom på at I findes i lokalområdet, så børnene kan finde frem til jeres forening. Hvis I kommer i kontakt med familier, der modtager den lave integrationsydelse, dvs. er tilflyttet efter september 2015, skal I hjælpe familierne med at søge Fritidspuljen på vegne af børnene. Det gøres via hjemmesiden </w:t>
      </w:r>
      <w:hyperlink r:id="rId7" w:history="1">
        <w:r w:rsidRPr="00C20CE1">
          <w:rPr>
            <w:rStyle w:val="Hyperlink"/>
          </w:rPr>
          <w:t>https://</w:t>
        </w:r>
      </w:hyperlink>
      <w:hyperlink r:id="rId8" w:history="1">
        <w:r w:rsidRPr="00C20CE1">
          <w:rPr>
            <w:rStyle w:val="Hyperlink"/>
          </w:rPr>
          <w:t>fritidspuljen.flygtning.dk/</w:t>
        </w:r>
      </w:hyperlink>
    </w:p>
    <w:p w:rsidR="00C20CE1" w:rsidRPr="00C20CE1" w:rsidRDefault="00C20CE1" w:rsidP="00C20CE1">
      <w:pPr>
        <w:ind w:left="1304"/>
      </w:pPr>
      <w:r w:rsidRPr="00C20CE1">
        <w:rPr>
          <w:b/>
          <w:bCs/>
          <w:u w:val="single"/>
        </w:rPr>
        <w:t>1. JUNI</w:t>
      </w:r>
      <w:r w:rsidRPr="00C20CE1">
        <w:t xml:space="preserve">: </w:t>
      </w:r>
      <w:r w:rsidRPr="00C20CE1">
        <w:rPr>
          <w:b/>
          <w:bCs/>
        </w:rPr>
        <w:t xml:space="preserve">STØTTER OGSÅ FLYGTNINGE MELLEM 18 og 30 år. </w:t>
      </w:r>
      <w:r w:rsidRPr="00C20CE1">
        <w:t xml:space="preserve">Alle unge </w:t>
      </w:r>
      <w:proofErr w:type="spellStart"/>
      <w:r w:rsidRPr="00C20CE1">
        <w:t>flytninge</w:t>
      </w:r>
      <w:proofErr w:type="spellEnd"/>
      <w:r w:rsidRPr="00C20CE1">
        <w:t xml:space="preserve"> mellem 18 og 30 år kan søge og få betalt ét kontingent på op til 1200 </w:t>
      </w:r>
      <w:proofErr w:type="spellStart"/>
      <w:r w:rsidRPr="00C20CE1">
        <w:t>kr</w:t>
      </w:r>
      <w:proofErr w:type="spellEnd"/>
      <w:r w:rsidRPr="00C20CE1">
        <w:t xml:space="preserve"> årligt og et engangsbeløb på 500 </w:t>
      </w:r>
      <w:proofErr w:type="spellStart"/>
      <w:r w:rsidRPr="00C20CE1">
        <w:t>kr</w:t>
      </w:r>
      <w:proofErr w:type="spellEnd"/>
      <w:r w:rsidRPr="00C20CE1">
        <w:t xml:space="preserve"> til fx fodboldstøvler eller spejderuniform. </w:t>
      </w:r>
    </w:p>
    <w:sectPr w:rsidR="00C20CE1" w:rsidRPr="00C20C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FC2"/>
    <w:multiLevelType w:val="hybridMultilevel"/>
    <w:tmpl w:val="E4B0F34C"/>
    <w:lvl w:ilvl="0" w:tplc="3976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C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2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6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AB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610E2C"/>
    <w:multiLevelType w:val="hybridMultilevel"/>
    <w:tmpl w:val="C2909218"/>
    <w:lvl w:ilvl="0" w:tplc="1164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639D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6D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0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D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E1"/>
    <w:rsid w:val="005D3794"/>
    <w:rsid w:val="00C20CE1"/>
    <w:rsid w:val="00C36DEB"/>
    <w:rsid w:val="00D24CC6"/>
    <w:rsid w:val="00D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0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20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20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20CE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20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20C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0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20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20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20CE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20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20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tidspuljen.flygtning.d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itidspuljen.flygtnin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i.dk/foreningsledelse/goer-din-forening-bedre/medlemmer/inklusion-nye-maalgrupper-giver-nye-medlemmer/artikler/pulje-foreningsliv-for-al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Holm Poulsen</dc:creator>
  <cp:lastModifiedBy>Erland Jensen</cp:lastModifiedBy>
  <cp:revision>2</cp:revision>
  <cp:lastPrinted>2016-09-07T17:11:00Z</cp:lastPrinted>
  <dcterms:created xsi:type="dcterms:W3CDTF">2016-09-07T17:14:00Z</dcterms:created>
  <dcterms:modified xsi:type="dcterms:W3CDTF">2016-09-07T17:14:00Z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{09F1C992-E354-4624-98F4-E8057C2CAFC4}</vt:lpwstr>
  </property>
</Properties>
</file>